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EB0CAB">
        <w:rPr>
          <w:b/>
          <w:sz w:val="32"/>
          <w:szCs w:val="32"/>
        </w:rPr>
        <w:t>Anno scolastico 2018</w:t>
      </w:r>
      <w:r w:rsidR="00CE5962">
        <w:rPr>
          <w:b/>
          <w:sz w:val="32"/>
          <w:szCs w:val="32"/>
        </w:rPr>
        <w:t xml:space="preserve">- </w:t>
      </w:r>
      <w:r>
        <w:rPr>
          <w:b/>
          <w:sz w:val="32"/>
          <w:szCs w:val="32"/>
        </w:rPr>
        <w:t xml:space="preserve"> </w:t>
      </w:r>
      <w:r w:rsidR="00EB0CAB">
        <w:rPr>
          <w:b/>
          <w:sz w:val="32"/>
          <w:szCs w:val="32"/>
        </w:rPr>
        <w:t>2019</w:t>
      </w:r>
      <w:r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</w:t>
            </w:r>
            <w:r w:rsidR="005419EA">
              <w:rPr>
                <w:sz w:val="24"/>
                <w:szCs w:val="24"/>
              </w:rPr>
              <w:t>SECONDE</w:t>
            </w:r>
            <w:r w:rsidRPr="001E50EA">
              <w:rPr>
                <w:sz w:val="24"/>
                <w:szCs w:val="24"/>
              </w:rPr>
              <w:t>______________________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1F7270">
              <w:rPr>
                <w:sz w:val="24"/>
                <w:szCs w:val="24"/>
              </w:rPr>
              <w:t xml:space="preserve">        GEOGRAFIA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CA6E64">
              <w:rPr>
                <w:sz w:val="24"/>
                <w:szCs w:val="24"/>
              </w:rPr>
              <w:t xml:space="preserve">: SCIENZE E </w:t>
            </w:r>
            <w:r w:rsidR="00D74217">
              <w:rPr>
                <w:sz w:val="24"/>
                <w:szCs w:val="24"/>
              </w:rPr>
              <w:t>TECNOLOGIA</w:t>
            </w:r>
            <w:r w:rsidR="00CE5962">
              <w:rPr>
                <w:sz w:val="24"/>
                <w:szCs w:val="24"/>
              </w:rPr>
              <w:t xml:space="preserve"> 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E85391">
              <w:rPr>
                <w:sz w:val="24"/>
                <w:szCs w:val="24"/>
              </w:rPr>
              <w:t xml:space="preserve">   PAPI PAOLA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D74217" w:rsidRDefault="00631DCA" w:rsidP="00D74217">
            <w:pPr>
              <w:tabs>
                <w:tab w:val="left" w:pos="2268"/>
              </w:tabs>
              <w:jc w:val="center"/>
              <w:rPr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</w:t>
            </w:r>
            <w:r w:rsidR="00D74217">
              <w:rPr>
                <w:sz w:val="32"/>
                <w:szCs w:val="32"/>
              </w:rPr>
              <w:t xml:space="preserve"> </w:t>
            </w:r>
            <w:r w:rsidR="00D61C3E" w:rsidRPr="001E50EA">
              <w:rPr>
                <w:sz w:val="32"/>
                <w:szCs w:val="32"/>
              </w:rPr>
              <w:t>:</w:t>
            </w:r>
            <w:r w:rsidR="00D74217">
              <w:rPr>
                <w:sz w:val="32"/>
                <w:szCs w:val="32"/>
              </w:rPr>
              <w:t xml:space="preserve">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CE5962">
              <w:rPr>
                <w:b/>
                <w:sz w:val="32"/>
                <w:szCs w:val="32"/>
              </w:rPr>
              <w:t xml:space="preserve"> ,GEOGRAFIA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4F3" w:rsidRPr="00A36E64" w:rsidTr="00E14B35">
        <w:trPr>
          <w:trHeight w:val="274"/>
        </w:trPr>
        <w:tc>
          <w:tcPr>
            <w:tcW w:w="3085" w:type="dxa"/>
          </w:tcPr>
          <w:p w:rsidR="001F7270" w:rsidRPr="00A36E64" w:rsidRDefault="001F7270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8"/>
                <w:szCs w:val="28"/>
              </w:rPr>
              <w:lastRenderedPageBreak/>
              <w:t>Conoscere e collocare nello spazio e nel tempo fatti ed elementi relativi all’ambiente di vita, al paesaggio naturale e antropico</w:t>
            </w:r>
          </w:p>
          <w:p w:rsidR="001E50EA" w:rsidRPr="00A36E64" w:rsidRDefault="001E50EA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4522" w:rsidRPr="00347229" w:rsidRDefault="005419EA" w:rsidP="00347229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47229">
              <w:rPr>
                <w:rFonts w:ascii="Arial Narrow" w:hAnsi="Arial Narrow"/>
                <w:b/>
                <w:sz w:val="24"/>
                <w:szCs w:val="24"/>
              </w:rPr>
              <w:t>ORIENTAMENTO</w:t>
            </w:r>
          </w:p>
        </w:tc>
        <w:tc>
          <w:tcPr>
            <w:tcW w:w="4122" w:type="dxa"/>
          </w:tcPr>
          <w:p w:rsidR="005031B9" w:rsidRPr="00A36E64" w:rsidRDefault="005031B9" w:rsidP="0034722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Muoversi consapevolmente nello spazio circostante, orientandosi attraverso punti di riferimento, utilizzando gli indicatori topologici (avanti, dietro, sinistra, destra, ecc.) e le mappe di spazi noti che si formano nella mente (carte mentali).</w:t>
            </w:r>
          </w:p>
          <w:p w:rsidR="00584522" w:rsidRPr="00A36E64" w:rsidRDefault="00584522" w:rsidP="00A20D31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D74217" w:rsidRPr="00347229" w:rsidRDefault="005E654C" w:rsidP="00347229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Individua</w:t>
            </w:r>
            <w:r w:rsidR="00D74217" w:rsidRPr="00347229">
              <w:rPr>
                <w:rFonts w:ascii="Arial Narrow" w:hAnsi="Arial Narrow"/>
              </w:rPr>
              <w:t xml:space="preserve"> punti di riferimento nei percorsi </w:t>
            </w:r>
            <w:r w:rsidR="008C5705">
              <w:rPr>
                <w:rFonts w:ascii="Arial Narrow" w:hAnsi="Arial Narrow"/>
              </w:rPr>
              <w:t xml:space="preserve">quotidiani abituali (i percorsi </w:t>
            </w:r>
            <w:r w:rsidR="00D74217" w:rsidRPr="00347229">
              <w:rPr>
                <w:rFonts w:ascii="Arial Narrow" w:hAnsi="Arial Narrow"/>
              </w:rPr>
              <w:t>casa/scuola, scuola/casa), utilizzando percorsi tipo comuni.</w:t>
            </w:r>
          </w:p>
          <w:p w:rsidR="00347229" w:rsidRDefault="00347229" w:rsidP="00347229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</w:p>
          <w:p w:rsidR="00347229" w:rsidRDefault="005E654C" w:rsidP="00347229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Individua</w:t>
            </w:r>
            <w:r w:rsidR="00D74217" w:rsidRPr="00347229">
              <w:rPr>
                <w:rFonts w:ascii="Arial Narrow" w:hAnsi="Arial Narrow"/>
              </w:rPr>
              <w:t xml:space="preserve"> punti di riferimento nell'ambie</w:t>
            </w:r>
            <w:r w:rsidR="00A36E64" w:rsidRPr="00347229">
              <w:rPr>
                <w:rFonts w:ascii="Arial Narrow" w:hAnsi="Arial Narrow"/>
              </w:rPr>
              <w:t>nte di vita (quartiere, paese).</w:t>
            </w:r>
          </w:p>
          <w:p w:rsidR="00347229" w:rsidRDefault="00347229" w:rsidP="00347229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</w:p>
          <w:p w:rsidR="007957B9" w:rsidRPr="00347229" w:rsidRDefault="005E654C" w:rsidP="00347229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  <w:szCs w:val="24"/>
              </w:rPr>
              <w:t>Si muove</w:t>
            </w:r>
            <w:r w:rsidR="007957B9" w:rsidRPr="007957B9">
              <w:rPr>
                <w:rFonts w:ascii="Arial Narrow" w:hAnsi="Arial Narrow"/>
                <w:sz w:val="24"/>
                <w:szCs w:val="24"/>
              </w:rPr>
              <w:t xml:space="preserve"> nello spazio della scuola,</w:t>
            </w:r>
            <w:r w:rsidR="00347229">
              <w:rPr>
                <w:rFonts w:ascii="Arial Narrow" w:hAnsi="Arial Narrow"/>
                <w:sz w:val="24"/>
                <w:szCs w:val="24"/>
              </w:rPr>
              <w:t xml:space="preserve"> utilizzando gli indicatori top</w:t>
            </w:r>
            <w:r w:rsidR="007957B9" w:rsidRPr="007957B9">
              <w:rPr>
                <w:rFonts w:ascii="Arial Narrow" w:hAnsi="Arial Narrow"/>
                <w:sz w:val="24"/>
                <w:szCs w:val="24"/>
              </w:rPr>
              <w:t>ologici</w:t>
            </w:r>
          </w:p>
          <w:p w:rsidR="00842D20" w:rsidRPr="00347229" w:rsidRDefault="00842D20" w:rsidP="00347229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</w:p>
        </w:tc>
        <w:tc>
          <w:tcPr>
            <w:tcW w:w="1985" w:type="dxa"/>
          </w:tcPr>
          <w:p w:rsidR="00D85723" w:rsidRPr="00A36E64" w:rsidRDefault="00BE6106">
            <w:pPr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Il primo incontro con la disciplina avviene attraverso un approccio attivo all'ambiente circostante, attr</w:t>
            </w:r>
            <w:r w:rsidR="00D85723" w:rsidRPr="00A36E64">
              <w:rPr>
                <w:rFonts w:ascii="Arial Narrow" w:hAnsi="Arial Narrow"/>
                <w:sz w:val="24"/>
                <w:szCs w:val="24"/>
              </w:rPr>
              <w:t>averso un'esplorazione diretta. L</w:t>
            </w:r>
            <w:r w:rsidRPr="00A36E64">
              <w:rPr>
                <w:rFonts w:ascii="Arial Narrow" w:hAnsi="Arial Narrow"/>
                <w:sz w:val="24"/>
                <w:szCs w:val="24"/>
              </w:rPr>
              <w:t>'alunno sarà stimolato a muoversi e orientarsi nello spazio circostante, inteso come aula, scuola, casa, quartiere e territorio utilizzando i riferimenti topologici e punti di riferimento</w:t>
            </w:r>
          </w:p>
          <w:p w:rsidR="00584522" w:rsidRPr="00A36E64" w:rsidRDefault="00D85723">
            <w:pPr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I</w:t>
            </w:r>
            <w:r w:rsidR="00BE6106" w:rsidRPr="00A36E64">
              <w:rPr>
                <w:rFonts w:ascii="Arial Narrow" w:hAnsi="Arial Narrow"/>
                <w:sz w:val="24"/>
                <w:szCs w:val="24"/>
              </w:rPr>
              <w:t xml:space="preserve">l percorso didattico prevede una graduale utilizzazione del linguaggio della </w:t>
            </w:r>
            <w:proofErr w:type="spellStart"/>
            <w:r w:rsidR="00BE6106" w:rsidRPr="00A36E64">
              <w:rPr>
                <w:rFonts w:ascii="Arial Narrow" w:hAnsi="Arial Narrow"/>
                <w:sz w:val="24"/>
                <w:szCs w:val="24"/>
              </w:rPr>
              <w:t>geo-graficità</w:t>
            </w:r>
            <w:proofErr w:type="spellEnd"/>
            <w:r w:rsidR="00BE6106" w:rsidRPr="00A36E64">
              <w:rPr>
                <w:rFonts w:ascii="Arial Narrow" w:hAnsi="Arial Narrow"/>
                <w:sz w:val="24"/>
                <w:szCs w:val="24"/>
              </w:rPr>
              <w:t xml:space="preserve"> per l'interpretazione delle car</w:t>
            </w:r>
            <w:r w:rsidR="003B37F9">
              <w:rPr>
                <w:rFonts w:ascii="Arial Narrow" w:hAnsi="Arial Narrow"/>
                <w:sz w:val="24"/>
                <w:szCs w:val="24"/>
              </w:rPr>
              <w:t xml:space="preserve">te  geografiche </w:t>
            </w:r>
            <w:r w:rsidR="00BE6106" w:rsidRPr="00A36E64">
              <w:rPr>
                <w:rFonts w:ascii="Arial Narrow" w:hAnsi="Arial Narrow"/>
                <w:sz w:val="24"/>
                <w:szCs w:val="24"/>
              </w:rPr>
              <w:t>. Infine a partire dal proprio ambiente geografico, saranno poi presentati i principali pa</w:t>
            </w:r>
            <w:r w:rsidRPr="00A36E64">
              <w:rPr>
                <w:rFonts w:ascii="Arial Narrow" w:hAnsi="Arial Narrow"/>
                <w:sz w:val="24"/>
                <w:szCs w:val="24"/>
              </w:rPr>
              <w:t>esaggi.</w:t>
            </w:r>
          </w:p>
          <w:p w:rsidR="00584522" w:rsidRPr="00A36E64" w:rsidRDefault="0058452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42D20" w:rsidRPr="00A36E64" w:rsidTr="00E14B35">
        <w:trPr>
          <w:trHeight w:val="274"/>
        </w:trPr>
        <w:tc>
          <w:tcPr>
            <w:tcW w:w="3085" w:type="dxa"/>
          </w:tcPr>
          <w:p w:rsidR="001F7270" w:rsidRPr="00A36E64" w:rsidRDefault="001F7270" w:rsidP="001F7270">
            <w:pPr>
              <w:pStyle w:val="Paragrafoelenco"/>
              <w:numPr>
                <w:ilvl w:val="0"/>
                <w:numId w:val="28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8"/>
                <w:szCs w:val="28"/>
              </w:rPr>
              <w:lastRenderedPageBreak/>
              <w:t>Individuare trasformazioni nel paesaggio naturale e antropico</w:t>
            </w:r>
          </w:p>
          <w:p w:rsidR="001E50EA" w:rsidRPr="00A36E64" w:rsidRDefault="001E50EA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0EA" w:rsidRPr="00A36E64" w:rsidRDefault="00A36E64" w:rsidP="00347229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LINGUAGGIO DELLA </w:t>
            </w:r>
            <w:r w:rsidR="005419EA" w:rsidRPr="00A36E64">
              <w:rPr>
                <w:rFonts w:ascii="Arial Narrow" w:hAnsi="Arial Narrow"/>
                <w:b/>
                <w:bCs/>
                <w:sz w:val="24"/>
                <w:szCs w:val="24"/>
              </w:rPr>
              <w:t>GEO-GRAFICITA’</w:t>
            </w:r>
          </w:p>
        </w:tc>
        <w:tc>
          <w:tcPr>
            <w:tcW w:w="4122" w:type="dxa"/>
          </w:tcPr>
          <w:p w:rsidR="005031B9" w:rsidRPr="00A36E64" w:rsidRDefault="00F4346F" w:rsidP="00A36E6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Leggere una rappresentazione ,convenzionale e non ,degli ambienti noti.</w:t>
            </w:r>
          </w:p>
          <w:p w:rsidR="005031B9" w:rsidRPr="00A36E64" w:rsidRDefault="005031B9" w:rsidP="00347229">
            <w:pPr>
              <w:rPr>
                <w:rFonts w:ascii="Arial Narrow" w:hAnsi="Arial Narrow"/>
                <w:sz w:val="24"/>
                <w:szCs w:val="24"/>
              </w:rPr>
            </w:pPr>
          </w:p>
          <w:p w:rsidR="001E50EA" w:rsidRPr="00A36E64" w:rsidRDefault="001E50EA" w:rsidP="003B37F9">
            <w:pPr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3107" w:type="dxa"/>
          </w:tcPr>
          <w:p w:rsidR="007957B9" w:rsidRPr="003B37F9" w:rsidRDefault="005E654C" w:rsidP="00F4346F">
            <w:pPr>
              <w:pStyle w:val="Paragrafoelenco"/>
              <w:tabs>
                <w:tab w:val="left" w:pos="3011"/>
              </w:tabs>
              <w:spacing w:after="60"/>
              <w:ind w:left="0" w:right="176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47634" w:rsidRPr="003B37F9">
              <w:rPr>
                <w:rFonts w:ascii="Arial Narrow" w:hAnsi="Arial Narrow"/>
                <w:sz w:val="24"/>
                <w:szCs w:val="24"/>
              </w:rPr>
              <w:t xml:space="preserve"> in una rappresentazione geografica il confine, la regio</w:t>
            </w:r>
            <w:r w:rsidR="00F4346F">
              <w:rPr>
                <w:rFonts w:ascii="Arial Narrow" w:hAnsi="Arial Narrow"/>
                <w:sz w:val="24"/>
                <w:szCs w:val="24"/>
              </w:rPr>
              <w:t>ne interna e la regione esterna</w:t>
            </w:r>
            <w:r w:rsidR="007957B9" w:rsidRPr="003B37F9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:rsidR="007957B9" w:rsidRPr="003B37F9" w:rsidRDefault="007957B9" w:rsidP="007957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1E50EA" w:rsidRPr="003B37F9" w:rsidRDefault="005E654C" w:rsidP="007957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="00216BEC">
              <w:rPr>
                <w:rFonts w:ascii="Arial Narrow" w:hAnsi="Arial Narrow"/>
                <w:sz w:val="24"/>
                <w:szCs w:val="24"/>
              </w:rPr>
              <w:t xml:space="preserve"> e rappresenta</w:t>
            </w:r>
            <w:r w:rsidR="007957B9" w:rsidRPr="003B37F9">
              <w:rPr>
                <w:rFonts w:ascii="Arial Narrow" w:hAnsi="Arial Narrow"/>
                <w:sz w:val="24"/>
                <w:szCs w:val="24"/>
              </w:rPr>
              <w:t xml:space="preserve"> oggetti da più punti di vista: davanti, dietro. sotto, sopra</w:t>
            </w:r>
            <w:r w:rsidR="00216BEC">
              <w:rPr>
                <w:rFonts w:ascii="Arial Narrow" w:hAnsi="Arial Narrow"/>
                <w:sz w:val="24"/>
                <w:szCs w:val="24"/>
              </w:rPr>
              <w:t>….</w:t>
            </w:r>
            <w:r w:rsidR="007957B9" w:rsidRPr="003B37F9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E50EA" w:rsidRPr="00A36E64" w:rsidRDefault="001E50EA" w:rsidP="001E50E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B33146" w:rsidRPr="00A36E64" w:rsidTr="00E14B35">
        <w:trPr>
          <w:trHeight w:val="1267"/>
        </w:trPr>
        <w:tc>
          <w:tcPr>
            <w:tcW w:w="3085" w:type="dxa"/>
          </w:tcPr>
          <w:p w:rsidR="00A91A19" w:rsidRPr="00A36E64" w:rsidRDefault="00A91A19" w:rsidP="00A91A19">
            <w:pPr>
              <w:pStyle w:val="TableContents"/>
              <w:numPr>
                <w:ilvl w:val="0"/>
                <w:numId w:val="28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36E64">
              <w:rPr>
                <w:rFonts w:ascii="Arial Narrow" w:hAnsi="Arial Narrow"/>
                <w:sz w:val="28"/>
                <w:szCs w:val="28"/>
                <w:lang w:val="it-IT"/>
              </w:rPr>
              <w:t>Rappresentare il paesaggio e ricostruirne le caratteristiche anc</w:t>
            </w:r>
            <w:r w:rsidR="00F4346F">
              <w:rPr>
                <w:rFonts w:ascii="Arial Narrow" w:hAnsi="Arial Narrow"/>
                <w:sz w:val="28"/>
                <w:szCs w:val="28"/>
                <w:lang w:val="it-IT"/>
              </w:rPr>
              <w:t>he in base alle trasformazioni</w:t>
            </w:r>
            <w:r w:rsidRPr="00A36E64">
              <w:rPr>
                <w:rFonts w:ascii="Arial Narrow" w:hAnsi="Arial Narrow"/>
                <w:sz w:val="28"/>
                <w:szCs w:val="28"/>
                <w:lang w:val="it-IT"/>
              </w:rPr>
              <w:t>; orientarsi nello spazio fisico e nello spazio</w:t>
            </w:r>
          </w:p>
          <w:p w:rsidR="00B33146" w:rsidRPr="00A36E64" w:rsidRDefault="00B33146" w:rsidP="003B02F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33146" w:rsidRPr="00A36E64" w:rsidRDefault="00A36E64" w:rsidP="00347229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PAESAGGIO,REGIONE</w:t>
            </w:r>
            <w:r w:rsidR="005419EA" w:rsidRPr="00A36E64">
              <w:rPr>
                <w:rFonts w:ascii="Arial Narrow" w:hAnsi="Arial Narrow"/>
                <w:b/>
                <w:sz w:val="24"/>
                <w:szCs w:val="24"/>
              </w:rPr>
              <w:t>E SISTEMA TERRITORIALE</w:t>
            </w:r>
          </w:p>
        </w:tc>
        <w:tc>
          <w:tcPr>
            <w:tcW w:w="4122" w:type="dxa"/>
          </w:tcPr>
          <w:p w:rsidR="005031B9" w:rsidRPr="00A36E64" w:rsidRDefault="005031B9" w:rsidP="0042136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 xml:space="preserve">Conoscere il territorio circostante attraverso l'approccio percettivo e l'osservazione diretta. </w:t>
            </w:r>
          </w:p>
          <w:p w:rsidR="00421360" w:rsidRDefault="00421360" w:rsidP="0042136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5031B9" w:rsidRPr="00A36E64" w:rsidRDefault="005031B9" w:rsidP="0042136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Individuare e descrivere gli elementi fisici e antropici che caratterizzano i paesaggi dell’ambiente di vita.</w:t>
            </w:r>
          </w:p>
          <w:p w:rsidR="00421360" w:rsidRDefault="00421360" w:rsidP="0042136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5031B9" w:rsidRPr="00A36E64" w:rsidRDefault="005031B9" w:rsidP="0042136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Comprendere che il territorio è uno spazio organizzato e modificato dalle attività umane.</w:t>
            </w:r>
          </w:p>
          <w:p w:rsidR="00421360" w:rsidRDefault="00421360" w:rsidP="00503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3146" w:rsidRPr="00A36E64" w:rsidRDefault="005031B9" w:rsidP="005031B9">
            <w:pPr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Riconoscere</w:t>
            </w:r>
            <w:r w:rsidR="00C97A66">
              <w:rPr>
                <w:rFonts w:ascii="Arial Narrow" w:hAnsi="Arial Narrow"/>
                <w:sz w:val="24"/>
                <w:szCs w:val="24"/>
              </w:rPr>
              <w:t>, nel proprio ambiente di vita,</w:t>
            </w:r>
            <w:r w:rsidR="00A36E6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36E64">
              <w:rPr>
                <w:rFonts w:ascii="Arial Narrow" w:hAnsi="Arial Narrow"/>
                <w:sz w:val="24"/>
                <w:szCs w:val="24"/>
              </w:rPr>
              <w:t>le funzioni dei vari spazi e le loro connessioni, gli interventi dell’uomo e individuare modalità di utilizzo dello spazio, esercitando la cittadinanza attiva.</w:t>
            </w:r>
          </w:p>
        </w:tc>
        <w:tc>
          <w:tcPr>
            <w:tcW w:w="3107" w:type="dxa"/>
          </w:tcPr>
          <w:p w:rsidR="00F4346F" w:rsidRPr="003B37F9" w:rsidRDefault="00F4346F" w:rsidP="00421360">
            <w:pPr>
              <w:rPr>
                <w:rFonts w:ascii="Arial Narrow" w:hAnsi="Arial Narrow"/>
                <w:sz w:val="24"/>
                <w:szCs w:val="24"/>
              </w:rPr>
            </w:pPr>
          </w:p>
          <w:p w:rsidR="00421360" w:rsidRDefault="00421360" w:rsidP="00421360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57B9" w:rsidRPr="003B37F9" w:rsidRDefault="005E654C" w:rsidP="0042136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</w:t>
            </w:r>
            <w:r w:rsidR="007957B9" w:rsidRPr="003B37F9">
              <w:rPr>
                <w:rFonts w:ascii="Arial Narrow" w:hAnsi="Arial Narrow"/>
                <w:sz w:val="24"/>
                <w:szCs w:val="24"/>
              </w:rPr>
              <w:t xml:space="preserve"> il paesaggio circostante.  </w:t>
            </w:r>
          </w:p>
          <w:p w:rsidR="007957B9" w:rsidRPr="003B37F9" w:rsidRDefault="005E654C" w:rsidP="0042136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="007957B9" w:rsidRPr="003B37F9">
              <w:rPr>
                <w:rFonts w:ascii="Arial Narrow" w:hAnsi="Arial Narrow"/>
                <w:sz w:val="24"/>
                <w:szCs w:val="24"/>
              </w:rPr>
              <w:t xml:space="preserve"> le funzioni dei vari spazi e arredi della scuola.  </w:t>
            </w:r>
          </w:p>
          <w:p w:rsidR="00421360" w:rsidRDefault="00421360" w:rsidP="00421360">
            <w:pPr>
              <w:rPr>
                <w:rFonts w:ascii="Arial Narrow" w:hAnsi="Arial Narrow"/>
                <w:sz w:val="24"/>
                <w:szCs w:val="24"/>
              </w:rPr>
            </w:pPr>
          </w:p>
          <w:p w:rsidR="003B37F9" w:rsidRPr="003B37F9" w:rsidRDefault="005E654C" w:rsidP="0042136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3B37F9" w:rsidRPr="003B37F9">
              <w:rPr>
                <w:rFonts w:ascii="Arial Narrow" w:hAnsi="Arial Narrow"/>
                <w:sz w:val="24"/>
                <w:szCs w:val="24"/>
              </w:rPr>
              <w:t xml:space="preserve"> gli elementi caratterizzanti del territorio circostante. </w:t>
            </w:r>
          </w:p>
          <w:p w:rsidR="00421360" w:rsidRDefault="00421360" w:rsidP="00421360">
            <w:pPr>
              <w:rPr>
                <w:rFonts w:ascii="Arial Narrow" w:hAnsi="Arial Narrow"/>
                <w:sz w:val="24"/>
                <w:szCs w:val="24"/>
              </w:rPr>
            </w:pPr>
          </w:p>
          <w:p w:rsidR="003B37F9" w:rsidRPr="003B37F9" w:rsidRDefault="005E654C" w:rsidP="0042136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3B37F9" w:rsidRPr="003B37F9">
              <w:rPr>
                <w:rFonts w:ascii="Arial Narrow" w:hAnsi="Arial Narrow"/>
                <w:sz w:val="24"/>
                <w:szCs w:val="24"/>
              </w:rPr>
              <w:t xml:space="preserve"> gli elementi fisici e antropici del territorio circostante.  </w:t>
            </w:r>
          </w:p>
          <w:p w:rsidR="003B37F9" w:rsidRPr="003B37F9" w:rsidRDefault="003B37F9" w:rsidP="007957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7957B9" w:rsidRPr="003B37F9" w:rsidRDefault="007957B9" w:rsidP="003B37F9">
            <w:pPr>
              <w:rPr>
                <w:rFonts w:ascii="Arial Narrow" w:hAnsi="Arial Narrow"/>
                <w:sz w:val="24"/>
                <w:szCs w:val="24"/>
              </w:rPr>
            </w:pPr>
            <w:r w:rsidRPr="003B37F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421360">
              <w:rPr>
                <w:rFonts w:ascii="Arial Narrow" w:hAnsi="Arial Narrow"/>
                <w:b/>
                <w:sz w:val="24"/>
                <w:szCs w:val="24"/>
              </w:rPr>
              <w:t>ATTIVITA'</w:t>
            </w:r>
            <w:r w:rsidRPr="003B37F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957B9" w:rsidRPr="003B37F9" w:rsidRDefault="007957B9" w:rsidP="00421360">
            <w:pPr>
              <w:rPr>
                <w:rFonts w:ascii="Arial Narrow" w:hAnsi="Arial Narrow"/>
                <w:sz w:val="24"/>
                <w:szCs w:val="24"/>
              </w:rPr>
            </w:pPr>
            <w:r w:rsidRPr="003B37F9">
              <w:rPr>
                <w:rFonts w:ascii="Arial Narrow" w:hAnsi="Arial Narrow"/>
                <w:sz w:val="24"/>
                <w:szCs w:val="24"/>
              </w:rPr>
              <w:t xml:space="preserve"> Giochi in classe e nella scuola per l'uso di indicazioni spaziali.. </w:t>
            </w:r>
          </w:p>
          <w:p w:rsidR="007957B9" w:rsidRPr="003B37F9" w:rsidRDefault="007957B9" w:rsidP="003B37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7957B9" w:rsidRPr="003B37F9" w:rsidRDefault="007957B9" w:rsidP="00421360">
            <w:pPr>
              <w:rPr>
                <w:rFonts w:ascii="Arial Narrow" w:hAnsi="Arial Narrow"/>
                <w:sz w:val="24"/>
                <w:szCs w:val="24"/>
              </w:rPr>
            </w:pPr>
            <w:r w:rsidRPr="003B37F9">
              <w:rPr>
                <w:rFonts w:ascii="Arial Narrow" w:hAnsi="Arial Narrow"/>
                <w:sz w:val="24"/>
                <w:szCs w:val="24"/>
              </w:rPr>
              <w:t xml:space="preserve">Descrizione della funzione degli spazi della scuola. </w:t>
            </w:r>
          </w:p>
          <w:p w:rsidR="007957B9" w:rsidRPr="003B37F9" w:rsidRDefault="007957B9" w:rsidP="007957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7957B9" w:rsidRPr="003B37F9" w:rsidRDefault="007957B9" w:rsidP="00421360">
            <w:pPr>
              <w:rPr>
                <w:rFonts w:ascii="Arial Narrow" w:hAnsi="Arial Narrow"/>
                <w:sz w:val="24"/>
                <w:szCs w:val="24"/>
              </w:rPr>
            </w:pPr>
            <w:r w:rsidRPr="003B37F9">
              <w:rPr>
                <w:rFonts w:ascii="Arial Narrow" w:hAnsi="Arial Narrow"/>
                <w:sz w:val="24"/>
                <w:szCs w:val="24"/>
              </w:rPr>
              <w:t xml:space="preserve">Differenza tra elementi fissi e mobili all'interno degli spazi. </w:t>
            </w:r>
          </w:p>
          <w:p w:rsidR="00421360" w:rsidRDefault="00421360" w:rsidP="00421360">
            <w:pPr>
              <w:rPr>
                <w:rFonts w:ascii="Arial Narrow" w:hAnsi="Arial Narrow"/>
                <w:sz w:val="24"/>
                <w:szCs w:val="24"/>
              </w:rPr>
            </w:pPr>
          </w:p>
          <w:p w:rsidR="007957B9" w:rsidRPr="003B37F9" w:rsidRDefault="007957B9" w:rsidP="00421360">
            <w:pPr>
              <w:rPr>
                <w:rFonts w:ascii="Arial Narrow" w:hAnsi="Arial Narrow"/>
                <w:sz w:val="24"/>
                <w:szCs w:val="24"/>
              </w:rPr>
            </w:pPr>
            <w:r w:rsidRPr="003B37F9">
              <w:rPr>
                <w:rFonts w:ascii="Arial Narrow" w:hAnsi="Arial Narrow"/>
                <w:sz w:val="24"/>
                <w:szCs w:val="24"/>
              </w:rPr>
              <w:t xml:space="preserve">Osservazione diretta del </w:t>
            </w:r>
            <w:r w:rsidRPr="003B37F9">
              <w:rPr>
                <w:rFonts w:ascii="Arial Narrow" w:hAnsi="Arial Narrow"/>
                <w:sz w:val="24"/>
                <w:szCs w:val="24"/>
              </w:rPr>
              <w:lastRenderedPageBreak/>
              <w:t xml:space="preserve">paesaggio circostante.   </w:t>
            </w:r>
          </w:p>
          <w:p w:rsidR="007957B9" w:rsidRPr="003B37F9" w:rsidRDefault="007957B9" w:rsidP="003B37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7957B9" w:rsidRPr="003B37F9" w:rsidRDefault="007957B9" w:rsidP="00421360">
            <w:pPr>
              <w:rPr>
                <w:rFonts w:ascii="Arial Narrow" w:hAnsi="Arial Narrow"/>
                <w:sz w:val="24"/>
                <w:szCs w:val="24"/>
              </w:rPr>
            </w:pPr>
            <w:r w:rsidRPr="003B37F9">
              <w:rPr>
                <w:rFonts w:ascii="Arial Narrow" w:hAnsi="Arial Narrow"/>
                <w:sz w:val="24"/>
                <w:szCs w:val="24"/>
              </w:rPr>
              <w:t>Rappresentazione gr</w:t>
            </w:r>
            <w:r w:rsidR="003B37F9" w:rsidRPr="003B37F9">
              <w:rPr>
                <w:rFonts w:ascii="Arial Narrow" w:hAnsi="Arial Narrow"/>
                <w:sz w:val="24"/>
                <w:szCs w:val="24"/>
              </w:rPr>
              <w:t>afica dei percorsi effettuati.</w:t>
            </w:r>
            <w:r w:rsidRPr="003B37F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957B9" w:rsidRPr="003B37F9" w:rsidRDefault="007957B9" w:rsidP="007957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7957B9" w:rsidRPr="003B37F9" w:rsidRDefault="007957B9" w:rsidP="00421360">
            <w:pPr>
              <w:rPr>
                <w:rFonts w:ascii="Arial Narrow" w:hAnsi="Arial Narrow"/>
                <w:sz w:val="24"/>
                <w:szCs w:val="24"/>
              </w:rPr>
            </w:pPr>
            <w:r w:rsidRPr="003B37F9">
              <w:rPr>
                <w:rFonts w:ascii="Arial Narrow" w:hAnsi="Arial Narrow"/>
                <w:sz w:val="24"/>
                <w:szCs w:val="24"/>
              </w:rPr>
              <w:t>Individuazione degli elementi fisici e antropici del proprio territorio</w:t>
            </w:r>
            <w:r w:rsidR="005E654C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7957B9" w:rsidRPr="003B37F9" w:rsidRDefault="007957B9" w:rsidP="007957B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33146" w:rsidRPr="00A36E64" w:rsidRDefault="00B33146" w:rsidP="003B02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A91A19" w:rsidRPr="00A36E64" w:rsidRDefault="00A91A19" w:rsidP="00B33146">
      <w:pPr>
        <w:rPr>
          <w:rFonts w:ascii="Arial Narrow" w:hAnsi="Arial Narrow"/>
        </w:rPr>
      </w:pP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A91A19" w:rsidRPr="00A36E64" w:rsidTr="005052D0">
        <w:tc>
          <w:tcPr>
            <w:tcW w:w="14709" w:type="dxa"/>
            <w:gridSpan w:val="5"/>
          </w:tcPr>
          <w:p w:rsidR="00A91A19" w:rsidRPr="00A36E64" w:rsidRDefault="00A91A19" w:rsidP="005052D0">
            <w:pPr>
              <w:rPr>
                <w:rFonts w:ascii="Arial Narrow" w:hAnsi="Arial Narrow"/>
                <w:sz w:val="24"/>
                <w:szCs w:val="24"/>
              </w:rPr>
            </w:pPr>
          </w:p>
          <w:p w:rsidR="00A91A19" w:rsidRPr="00A36E64" w:rsidRDefault="004B746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A36E64">
              <w:rPr>
                <w:rFonts w:ascii="Arial Narrow" w:hAnsi="Arial Narrow"/>
                <w:sz w:val="32"/>
                <w:szCs w:val="32"/>
              </w:rPr>
              <w:t xml:space="preserve">Macro Unità di Apprendimento   </w:t>
            </w:r>
            <w:r w:rsidR="00A91A19" w:rsidRPr="00A36E64">
              <w:rPr>
                <w:rFonts w:ascii="Arial Narrow" w:hAnsi="Arial Narrow"/>
                <w:sz w:val="32"/>
                <w:szCs w:val="32"/>
              </w:rPr>
              <w:t>II QUADRIMESTRE</w:t>
            </w:r>
          </w:p>
        </w:tc>
      </w:tr>
      <w:tr w:rsidR="00A91A19" w:rsidRPr="00A36E64" w:rsidTr="005052D0">
        <w:trPr>
          <w:trHeight w:val="1020"/>
        </w:trPr>
        <w:tc>
          <w:tcPr>
            <w:tcW w:w="3085" w:type="dxa"/>
            <w:vMerge w:val="restart"/>
          </w:tcPr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  <w:r w:rsidRPr="00A36E64">
              <w:rPr>
                <w:rFonts w:ascii="Arial Narrow" w:hAnsi="Arial Narrow"/>
                <w:sz w:val="32"/>
                <w:szCs w:val="32"/>
              </w:rPr>
              <w:t>Competenze specifiche/ di base</w:t>
            </w: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  <w:r w:rsidRPr="00A36E64">
              <w:rPr>
                <w:rFonts w:ascii="Arial Narrow" w:hAnsi="Arial Narrow"/>
                <w:sz w:val="32"/>
                <w:szCs w:val="32"/>
              </w:rPr>
              <w:t xml:space="preserve">                  </w:t>
            </w: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A36E64">
              <w:rPr>
                <w:rFonts w:ascii="Arial Narrow" w:hAnsi="Arial Narrow"/>
                <w:sz w:val="32"/>
                <w:szCs w:val="32"/>
              </w:rPr>
              <w:t>Obiettivi di apprendimento</w:t>
            </w: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A36E64">
              <w:rPr>
                <w:rFonts w:ascii="Arial Narrow" w:hAnsi="Arial Narrow"/>
                <w:sz w:val="32"/>
                <w:szCs w:val="32"/>
              </w:rPr>
              <w:t>Azioni concrete/attività</w:t>
            </w: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A36E64">
              <w:rPr>
                <w:rFonts w:ascii="Arial Narrow" w:hAnsi="Arial Narrow"/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A36E64">
              <w:rPr>
                <w:rFonts w:ascii="Arial Narrow" w:hAnsi="Arial Narrow"/>
                <w:sz w:val="32"/>
                <w:szCs w:val="32"/>
              </w:rPr>
              <w:t>Metodologia</w:t>
            </w: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A91A19" w:rsidRPr="00A36E64" w:rsidRDefault="00A91A19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A91A19" w:rsidRPr="00A36E64" w:rsidTr="005052D0">
        <w:trPr>
          <w:trHeight w:val="1267"/>
        </w:trPr>
        <w:tc>
          <w:tcPr>
            <w:tcW w:w="3085" w:type="dxa"/>
            <w:vMerge/>
          </w:tcPr>
          <w:p w:rsidR="00A91A19" w:rsidRPr="00A36E64" w:rsidRDefault="00A91A19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8"/>
                <w:szCs w:val="28"/>
              </w:rPr>
              <w:t>Nuclei tematici</w:t>
            </w: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A91A19" w:rsidRPr="00A36E64" w:rsidRDefault="00A91A19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A91A19" w:rsidRPr="00A36E64" w:rsidRDefault="00A91A19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91A19" w:rsidRPr="00A36E64" w:rsidRDefault="00A91A19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A91A19" w:rsidRPr="00A36E64" w:rsidTr="005052D0">
        <w:trPr>
          <w:trHeight w:val="274"/>
        </w:trPr>
        <w:tc>
          <w:tcPr>
            <w:tcW w:w="3085" w:type="dxa"/>
          </w:tcPr>
          <w:p w:rsidR="00A91A19" w:rsidRPr="00A36E64" w:rsidRDefault="00A91A19" w:rsidP="00A91A19">
            <w:pPr>
              <w:pStyle w:val="Paragrafoelenco"/>
              <w:numPr>
                <w:ilvl w:val="0"/>
                <w:numId w:val="29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8"/>
                <w:szCs w:val="28"/>
              </w:rPr>
              <w:t xml:space="preserve">Conoscere e collocare nello spazio e nel tempo fatti ed elementi relativi all’ambiente di vita, al paesaggio naturale e </w:t>
            </w:r>
            <w:r w:rsidRPr="00A36E64">
              <w:rPr>
                <w:rFonts w:ascii="Arial Narrow" w:hAnsi="Arial Narrow"/>
                <w:sz w:val="28"/>
                <w:szCs w:val="28"/>
              </w:rPr>
              <w:lastRenderedPageBreak/>
              <w:t>antropico</w:t>
            </w:r>
          </w:p>
          <w:p w:rsidR="00A91A19" w:rsidRPr="00A36E64" w:rsidRDefault="00A91A19" w:rsidP="005052D0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1A19" w:rsidRPr="00C97A66" w:rsidRDefault="005419EA" w:rsidP="00C97A6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C97A66">
              <w:rPr>
                <w:rFonts w:ascii="Arial Narrow" w:hAnsi="Arial Narrow"/>
                <w:b/>
                <w:sz w:val="24"/>
                <w:szCs w:val="24"/>
              </w:rPr>
              <w:lastRenderedPageBreak/>
              <w:t>ORIENTAMENTO</w:t>
            </w:r>
          </w:p>
        </w:tc>
        <w:tc>
          <w:tcPr>
            <w:tcW w:w="4122" w:type="dxa"/>
          </w:tcPr>
          <w:p w:rsidR="00AB4759" w:rsidRPr="00A36E64" w:rsidRDefault="00AB4759" w:rsidP="00C97A6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Muoversi consapevolmente nello spazio circostante, orientandosi attraverso punti di riferimento, utilizzando gli indicatori topologici (avanti, dietro, sinistra, destra, ecc.) e le mappe di spazi noti che si formano nella mente (carte mentali).</w:t>
            </w:r>
          </w:p>
          <w:p w:rsidR="00A91A19" w:rsidRPr="00A36E64" w:rsidRDefault="00A91A19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547634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 Individua</w:t>
            </w:r>
            <w:r w:rsidR="00547634" w:rsidRPr="00C97A66">
              <w:rPr>
                <w:rFonts w:ascii="Arial Narrow" w:hAnsi="Arial Narrow"/>
                <w:sz w:val="24"/>
                <w:szCs w:val="24"/>
              </w:rPr>
              <w:t xml:space="preserve"> le caratteristiche degli elementi costitutivi dell'ambiente di vita (città, campagna, ...)</w:t>
            </w:r>
          </w:p>
          <w:p w:rsidR="00C97A66" w:rsidRDefault="00C97A66" w:rsidP="00183C3B">
            <w:pPr>
              <w:rPr>
                <w:rFonts w:ascii="Arial Narrow" w:hAnsi="Arial Narrow"/>
                <w:sz w:val="24"/>
                <w:szCs w:val="24"/>
              </w:rPr>
            </w:pPr>
          </w:p>
          <w:p w:rsidR="00A91A19" w:rsidRPr="00183C3B" w:rsidRDefault="005E654C" w:rsidP="00183C3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muove</w:t>
            </w:r>
            <w:r w:rsidR="00183C3B" w:rsidRPr="00183C3B">
              <w:rPr>
                <w:rFonts w:ascii="Arial Narrow" w:hAnsi="Arial Narrow"/>
                <w:sz w:val="24"/>
                <w:szCs w:val="24"/>
              </w:rPr>
              <w:t xml:space="preserve"> in un ambiente noto </w:t>
            </w:r>
            <w:r w:rsidR="00183C3B" w:rsidRPr="00183C3B">
              <w:rPr>
                <w:rFonts w:ascii="Arial Narrow" w:hAnsi="Arial Narrow"/>
                <w:sz w:val="24"/>
                <w:szCs w:val="24"/>
              </w:rPr>
              <w:lastRenderedPageBreak/>
              <w:t>attraverso punti di riferimento fissi.</w:t>
            </w:r>
          </w:p>
          <w:p w:rsidR="00C97A66" w:rsidRDefault="00C97A66" w:rsidP="00183C3B">
            <w:pPr>
              <w:rPr>
                <w:rFonts w:ascii="Arial Narrow" w:hAnsi="Arial Narrow"/>
                <w:sz w:val="24"/>
                <w:szCs w:val="24"/>
              </w:rPr>
            </w:pPr>
          </w:p>
          <w:p w:rsidR="00183C3B" w:rsidRPr="00A36E64" w:rsidRDefault="005E654C" w:rsidP="00183C3B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orienta</w:t>
            </w:r>
            <w:r w:rsidR="00183C3B" w:rsidRPr="00183C3B">
              <w:rPr>
                <w:rFonts w:ascii="Arial Narrow" w:hAnsi="Arial Narrow"/>
                <w:sz w:val="24"/>
                <w:szCs w:val="24"/>
              </w:rPr>
              <w:t xml:space="preserve"> nel proprio ambiente</w:t>
            </w:r>
          </w:p>
        </w:tc>
        <w:tc>
          <w:tcPr>
            <w:tcW w:w="1985" w:type="dxa"/>
          </w:tcPr>
          <w:p w:rsidR="00DA6DEA" w:rsidRPr="00A36E64" w:rsidRDefault="00DA6DEA" w:rsidP="00DA6DEA">
            <w:pPr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lastRenderedPageBreak/>
              <w:t xml:space="preserve">Il primo incontro con la disciplina avviene attraverso un approccio attivo all'ambiente circostante, </w:t>
            </w:r>
            <w:r w:rsidRPr="00A36E64">
              <w:rPr>
                <w:rFonts w:ascii="Arial Narrow" w:hAnsi="Arial Narrow"/>
                <w:sz w:val="24"/>
                <w:szCs w:val="24"/>
              </w:rPr>
              <w:lastRenderedPageBreak/>
              <w:t>attraverso un'esplorazione diretta. L'alunno sarà stimolato a muoversi e orientarsi nello spazio circostante, inteso come aula, scuola, casa, quartiere e territorio utilizzando i riferimenti topologici e punti di riferimento</w:t>
            </w:r>
          </w:p>
          <w:p w:rsidR="00A91A19" w:rsidRPr="005E654C" w:rsidRDefault="00DA6DEA" w:rsidP="005052D0">
            <w:pPr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 xml:space="preserve">Il percorso didattico prevede una graduale utilizzazione del linguaggio della </w:t>
            </w:r>
            <w:proofErr w:type="spellStart"/>
            <w:r w:rsidRPr="00A36E64">
              <w:rPr>
                <w:rFonts w:ascii="Arial Narrow" w:hAnsi="Arial Narrow"/>
                <w:sz w:val="24"/>
                <w:szCs w:val="24"/>
              </w:rPr>
              <w:t>geo-graficità</w:t>
            </w:r>
            <w:proofErr w:type="spellEnd"/>
            <w:r w:rsidRPr="00A36E64">
              <w:rPr>
                <w:rFonts w:ascii="Arial Narrow" w:hAnsi="Arial Narrow"/>
                <w:sz w:val="24"/>
                <w:szCs w:val="24"/>
              </w:rPr>
              <w:t xml:space="preserve"> per l'interpretazione delle carte  geografiche e la realizzazione di semplici schizzi geografici. Infine a partire dal proprio ambiente geografico, saranno poi presentati i principali paesaggi.</w:t>
            </w:r>
          </w:p>
        </w:tc>
      </w:tr>
      <w:tr w:rsidR="00A91A19" w:rsidRPr="00A36E64" w:rsidTr="005052D0">
        <w:trPr>
          <w:trHeight w:val="274"/>
        </w:trPr>
        <w:tc>
          <w:tcPr>
            <w:tcW w:w="3085" w:type="dxa"/>
          </w:tcPr>
          <w:p w:rsidR="00A91A19" w:rsidRPr="00A36E64" w:rsidRDefault="00A91A19" w:rsidP="00A91A19">
            <w:pPr>
              <w:pStyle w:val="Paragrafoelenco"/>
              <w:numPr>
                <w:ilvl w:val="0"/>
                <w:numId w:val="29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8"/>
                <w:szCs w:val="28"/>
              </w:rPr>
              <w:lastRenderedPageBreak/>
              <w:t xml:space="preserve">Individuare trasformazioni nel paesaggio naturale e </w:t>
            </w:r>
            <w:r w:rsidRPr="00A36E64">
              <w:rPr>
                <w:rFonts w:ascii="Arial Narrow" w:hAnsi="Arial Narrow"/>
                <w:sz w:val="28"/>
                <w:szCs w:val="28"/>
              </w:rPr>
              <w:lastRenderedPageBreak/>
              <w:t>antropico</w:t>
            </w:r>
          </w:p>
          <w:p w:rsidR="00A91A19" w:rsidRPr="00A36E64" w:rsidRDefault="00A91A19" w:rsidP="005052D0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1A19" w:rsidRPr="00A36E64" w:rsidRDefault="005419EA" w:rsidP="00C97A6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36E64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LINGUAGGIO DELLA GEO-GRAFICITA’</w:t>
            </w:r>
          </w:p>
        </w:tc>
        <w:tc>
          <w:tcPr>
            <w:tcW w:w="4122" w:type="dxa"/>
          </w:tcPr>
          <w:p w:rsidR="00AB4759" w:rsidRPr="00A36E64" w:rsidRDefault="00AB4759" w:rsidP="00AB4759">
            <w:pPr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 xml:space="preserve">Rappresentare in prospettiva verticale 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A36E64">
              <w:rPr>
                <w:rFonts w:ascii="Arial Narrow" w:hAnsi="Arial Narrow"/>
                <w:sz w:val="24"/>
                <w:szCs w:val="24"/>
              </w:rPr>
              <w:t xml:space="preserve">oggetti e ambienti noti (pianta dell'aula, ecc.) e tracciare percorsi effettuati nello spazio </w:t>
            </w:r>
            <w:r w:rsidRPr="00A36E64">
              <w:rPr>
                <w:rFonts w:ascii="Arial Narrow" w:hAnsi="Arial Narrow"/>
                <w:sz w:val="24"/>
                <w:szCs w:val="24"/>
              </w:rPr>
              <w:lastRenderedPageBreak/>
              <w:t>circostante.</w:t>
            </w:r>
          </w:p>
          <w:p w:rsidR="00C97A66" w:rsidRDefault="00C97A66" w:rsidP="00C97A66">
            <w:pPr>
              <w:rPr>
                <w:rFonts w:ascii="Arial Narrow" w:hAnsi="Arial Narrow"/>
                <w:sz w:val="24"/>
                <w:szCs w:val="24"/>
              </w:rPr>
            </w:pPr>
          </w:p>
          <w:p w:rsidR="00A91A19" w:rsidRPr="002613F3" w:rsidRDefault="00AB4759" w:rsidP="00C97A66">
            <w:pPr>
              <w:rPr>
                <w:rFonts w:ascii="Arial Narrow" w:hAnsi="Arial Narrow"/>
                <w:sz w:val="24"/>
                <w:szCs w:val="24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Leggere la pianta dello spazio vicino</w:t>
            </w:r>
          </w:p>
        </w:tc>
        <w:tc>
          <w:tcPr>
            <w:tcW w:w="3107" w:type="dxa"/>
          </w:tcPr>
          <w:p w:rsidR="00547634" w:rsidRPr="00F33D6F" w:rsidRDefault="005E654C" w:rsidP="00C97A66">
            <w:pPr>
              <w:pStyle w:val="Paragrafoelenco"/>
              <w:tabs>
                <w:tab w:val="left" w:pos="3011"/>
              </w:tabs>
              <w:spacing w:after="60"/>
              <w:ind w:left="0" w:right="176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Individua</w:t>
            </w:r>
            <w:r w:rsidR="00547634" w:rsidRPr="00F33D6F">
              <w:rPr>
                <w:rFonts w:ascii="Arial Narrow" w:hAnsi="Arial Narrow"/>
                <w:sz w:val="24"/>
                <w:szCs w:val="24"/>
              </w:rPr>
              <w:t xml:space="preserve"> in una rappresentazione geografica il confine, la regione interna e la </w:t>
            </w:r>
            <w:r w:rsidR="00547634" w:rsidRPr="00F33D6F">
              <w:rPr>
                <w:rFonts w:ascii="Arial Narrow" w:hAnsi="Arial Narrow"/>
                <w:sz w:val="24"/>
                <w:szCs w:val="24"/>
              </w:rPr>
              <w:lastRenderedPageBreak/>
              <w:t>regione esterna.</w:t>
            </w:r>
          </w:p>
          <w:p w:rsidR="00C97A66" w:rsidRDefault="00C97A66" w:rsidP="00F33D6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83C3B" w:rsidRPr="00F33D6F" w:rsidRDefault="005E654C" w:rsidP="00F33D6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e comprende</w:t>
            </w:r>
            <w:r w:rsidR="00183C3B" w:rsidRPr="00F33D6F">
              <w:rPr>
                <w:rFonts w:ascii="Arial Narrow" w:hAnsi="Arial Narrow"/>
                <w:sz w:val="24"/>
                <w:szCs w:val="24"/>
              </w:rPr>
              <w:t xml:space="preserve"> i simboli grafici utilizzati nella rappresentazione cartografica del territorio.</w:t>
            </w:r>
          </w:p>
          <w:p w:rsidR="00C97A66" w:rsidRDefault="00C97A66" w:rsidP="00F33D6F">
            <w:pPr>
              <w:pStyle w:val="Paragrafoelenco"/>
              <w:tabs>
                <w:tab w:val="left" w:pos="3011"/>
              </w:tabs>
              <w:spacing w:after="60"/>
              <w:ind w:left="198" w:right="176" w:hanging="198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83C3B" w:rsidRPr="00F33D6F" w:rsidRDefault="005E654C" w:rsidP="00C97A66">
            <w:pPr>
              <w:pStyle w:val="Paragrafoelenco"/>
              <w:tabs>
                <w:tab w:val="left" w:pos="3011"/>
              </w:tabs>
              <w:spacing w:after="60"/>
              <w:ind w:left="0" w:right="176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 e interpreta</w:t>
            </w:r>
            <w:r w:rsidR="00183C3B" w:rsidRPr="00F33D6F">
              <w:rPr>
                <w:rFonts w:ascii="Arial Narrow" w:hAnsi="Arial Narrow"/>
                <w:sz w:val="24"/>
                <w:szCs w:val="24"/>
              </w:rPr>
              <w:t xml:space="preserve">  rappresentazioni cartografiche di luoghi conosciuti.</w:t>
            </w:r>
          </w:p>
          <w:p w:rsidR="00A91A19" w:rsidRPr="00A36E64" w:rsidRDefault="00A91A19" w:rsidP="007957B9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A91A19" w:rsidRPr="00A36E64" w:rsidRDefault="00A91A19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A91A19" w:rsidRPr="00A36E64" w:rsidTr="005052D0">
        <w:trPr>
          <w:trHeight w:val="1267"/>
        </w:trPr>
        <w:tc>
          <w:tcPr>
            <w:tcW w:w="3085" w:type="dxa"/>
          </w:tcPr>
          <w:p w:rsidR="00A91A19" w:rsidRPr="00A36E64" w:rsidRDefault="00A91A19" w:rsidP="00A91A19">
            <w:pPr>
              <w:pStyle w:val="TableContents"/>
              <w:numPr>
                <w:ilvl w:val="0"/>
                <w:numId w:val="29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36E64">
              <w:rPr>
                <w:rFonts w:ascii="Arial Narrow" w:hAnsi="Arial Narrow"/>
                <w:sz w:val="28"/>
                <w:szCs w:val="28"/>
                <w:lang w:val="it-IT"/>
              </w:rPr>
              <w:lastRenderedPageBreak/>
              <w:t>Rappresentare il paesaggio e ricostruirne le caratteristiche anche in base alle rappresentazioni; orientarsi nello spazio fisico e nello spazio</w:t>
            </w:r>
          </w:p>
          <w:p w:rsidR="00A91A19" w:rsidRPr="00A36E64" w:rsidRDefault="00A91A19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1A19" w:rsidRPr="00A36E64" w:rsidRDefault="005419EA" w:rsidP="00C97A66">
            <w:pPr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b/>
                <w:sz w:val="24"/>
                <w:szCs w:val="24"/>
              </w:rPr>
              <w:t>PAESAGGIO,REGIONE E SISTEMA TERRITORIALE</w:t>
            </w:r>
          </w:p>
        </w:tc>
        <w:tc>
          <w:tcPr>
            <w:tcW w:w="4122" w:type="dxa"/>
          </w:tcPr>
          <w:p w:rsidR="005031B9" w:rsidRPr="00C97A66" w:rsidRDefault="005031B9" w:rsidP="00C97A6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97A66">
              <w:rPr>
                <w:rFonts w:ascii="Arial Narrow" w:hAnsi="Arial Narrow"/>
                <w:sz w:val="24"/>
                <w:szCs w:val="24"/>
              </w:rPr>
              <w:t xml:space="preserve">Conoscere il territorio circostante attraverso l'approccio percettivo e l'osservazione diretta. </w:t>
            </w:r>
          </w:p>
          <w:p w:rsidR="00C97A66" w:rsidRDefault="00C97A66" w:rsidP="00C97A6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C97A66" w:rsidRDefault="005031B9" w:rsidP="00C97A6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97A66">
              <w:rPr>
                <w:rFonts w:ascii="Arial Narrow" w:hAnsi="Arial Narrow"/>
                <w:sz w:val="24"/>
                <w:szCs w:val="24"/>
              </w:rPr>
              <w:t>Individuare e descrivere gli elementi fisici e antropici che caratterizzano i paesaggi dell’ambiente di vita.</w:t>
            </w:r>
          </w:p>
          <w:p w:rsidR="00C97A66" w:rsidRDefault="00C97A66" w:rsidP="00C97A6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5031B9" w:rsidRPr="00C97A66" w:rsidRDefault="005031B9" w:rsidP="00C97A66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97A66">
              <w:rPr>
                <w:rFonts w:ascii="Arial Narrow" w:hAnsi="Arial Narrow"/>
                <w:sz w:val="24"/>
                <w:szCs w:val="24"/>
              </w:rPr>
              <w:t>Comprendere che il territorio è uno spazio organizzato e modificato dalle attività umane.</w:t>
            </w:r>
          </w:p>
          <w:p w:rsidR="00C97A66" w:rsidRDefault="00C97A66" w:rsidP="00A36E64">
            <w:pPr>
              <w:rPr>
                <w:rFonts w:ascii="Arial Narrow" w:hAnsi="Arial Narrow"/>
                <w:sz w:val="24"/>
                <w:szCs w:val="24"/>
              </w:rPr>
            </w:pPr>
          </w:p>
          <w:p w:rsidR="00A91A19" w:rsidRPr="00A36E64" w:rsidRDefault="005031B9" w:rsidP="00A36E64">
            <w:pPr>
              <w:rPr>
                <w:rFonts w:ascii="Arial Narrow" w:hAnsi="Arial Narrow"/>
                <w:sz w:val="28"/>
                <w:szCs w:val="28"/>
              </w:rPr>
            </w:pPr>
            <w:r w:rsidRPr="00A36E64">
              <w:rPr>
                <w:rFonts w:ascii="Arial Narrow" w:hAnsi="Arial Narrow"/>
                <w:sz w:val="24"/>
                <w:szCs w:val="24"/>
              </w:rPr>
              <w:t>Riconoscere, nel proprio ambiente di vita, le funzioni dei vari spazi e le loro connessioni, gli interventi dell’uomo e individuare modalità di utilizzo dello spazio, esercitando la cittadinanza attiva.</w:t>
            </w:r>
          </w:p>
        </w:tc>
        <w:tc>
          <w:tcPr>
            <w:tcW w:w="3107" w:type="dxa"/>
          </w:tcPr>
          <w:p w:rsidR="00547634" w:rsidRDefault="00A36E64" w:rsidP="00C97A66">
            <w:pPr>
              <w:pStyle w:val="Paragrafoelenco"/>
              <w:tabs>
                <w:tab w:val="left" w:pos="3011"/>
              </w:tabs>
              <w:spacing w:after="60"/>
              <w:ind w:left="56"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  <w:r w:rsidR="00547634" w:rsidRPr="00A36E64">
              <w:rPr>
                <w:rFonts w:ascii="Arial Narrow" w:hAnsi="Arial Narrow"/>
              </w:rPr>
              <w:t>appresen</w:t>
            </w:r>
            <w:r w:rsidR="005E654C">
              <w:rPr>
                <w:rFonts w:ascii="Arial Narrow" w:hAnsi="Arial Narrow"/>
              </w:rPr>
              <w:t>ta</w:t>
            </w:r>
            <w:r w:rsidR="00547634" w:rsidRPr="00A36E64">
              <w:rPr>
                <w:rFonts w:ascii="Arial Narrow" w:hAnsi="Arial Narrow"/>
              </w:rPr>
              <w:t xml:space="preserve"> oggetti compiendo una riduzione scalare utilizzando misure arbitrarie (es.: una spanna = un quadretto).</w:t>
            </w:r>
          </w:p>
          <w:p w:rsidR="00183C3B" w:rsidRDefault="00183C3B" w:rsidP="00547634">
            <w:pPr>
              <w:pStyle w:val="Paragrafoelenco"/>
              <w:tabs>
                <w:tab w:val="left" w:pos="3011"/>
              </w:tabs>
              <w:spacing w:after="60"/>
              <w:ind w:left="198" w:right="176" w:hanging="142"/>
              <w:jc w:val="both"/>
              <w:rPr>
                <w:rFonts w:ascii="Arial Narrow" w:hAnsi="Arial Narrow"/>
              </w:rPr>
            </w:pP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Conosce</w:t>
            </w:r>
            <w:r w:rsidR="00183C3B" w:rsidRPr="00C97A66">
              <w:rPr>
                <w:rFonts w:ascii="Arial Narrow" w:hAnsi="Arial Narrow"/>
              </w:rPr>
              <w:t xml:space="preserve"> gli elementi antropici del paesaggio urbano.  </w:t>
            </w:r>
          </w:p>
          <w:p w:rsidR="00183C3B" w:rsidRPr="00C97A66" w:rsidRDefault="00183C3B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Comprende</w:t>
            </w:r>
            <w:r w:rsidR="00183C3B" w:rsidRPr="00C97A66">
              <w:rPr>
                <w:rFonts w:ascii="Arial Narrow" w:hAnsi="Arial Narrow"/>
              </w:rPr>
              <w:t xml:space="preserve"> la funzione degli edifici pubblici del proprio territorio. </w:t>
            </w:r>
          </w:p>
          <w:p w:rsidR="00183C3B" w:rsidRPr="00183C3B" w:rsidRDefault="00183C3B" w:rsidP="00183C3B">
            <w:pPr>
              <w:pStyle w:val="Paragrafoelenco"/>
              <w:tabs>
                <w:tab w:val="left" w:pos="3011"/>
              </w:tabs>
              <w:spacing w:after="60"/>
              <w:ind w:left="198" w:right="176" w:hanging="142"/>
              <w:jc w:val="both"/>
              <w:rPr>
                <w:rFonts w:ascii="Arial Narrow" w:hAnsi="Arial Narrow"/>
              </w:rPr>
            </w:pP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Individua</w:t>
            </w:r>
            <w:r w:rsidR="00183C3B" w:rsidRPr="00C97A66">
              <w:rPr>
                <w:rFonts w:ascii="Arial Narrow" w:hAnsi="Arial Narrow"/>
              </w:rPr>
              <w:t xml:space="preserve"> la differenza tra gli edifici pubblici e privati.  </w:t>
            </w:r>
          </w:p>
          <w:p w:rsidR="00F33D6F" w:rsidRDefault="00F33D6F" w:rsidP="00183C3B">
            <w:pPr>
              <w:pStyle w:val="Paragrafoelenco"/>
              <w:tabs>
                <w:tab w:val="left" w:pos="3011"/>
              </w:tabs>
              <w:spacing w:after="60"/>
              <w:ind w:left="198" w:right="176" w:hanging="142"/>
              <w:jc w:val="both"/>
              <w:rPr>
                <w:rFonts w:ascii="Arial Narrow" w:hAnsi="Arial Narrow"/>
              </w:rPr>
            </w:pPr>
          </w:p>
          <w:p w:rsidR="00C97A66" w:rsidRDefault="00C97A66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  <w:b/>
              </w:rPr>
            </w:pPr>
          </w:p>
          <w:p w:rsidR="00183C3B" w:rsidRPr="00C97A66" w:rsidRDefault="00183C3B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 w:rsidRPr="00C97A66">
              <w:rPr>
                <w:rFonts w:ascii="Arial Narrow" w:hAnsi="Arial Narrow"/>
                <w:b/>
              </w:rPr>
              <w:t>ATTIVITA'</w:t>
            </w:r>
            <w:r w:rsidRPr="00C97A66">
              <w:rPr>
                <w:rFonts w:ascii="Arial Narrow" w:hAnsi="Arial Narrow"/>
              </w:rPr>
              <w:t xml:space="preserve"> </w:t>
            </w: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Usa e osserva </w:t>
            </w:r>
            <w:r w:rsidR="00183C3B" w:rsidRPr="00C97A66">
              <w:rPr>
                <w:rFonts w:ascii="Arial Narrow" w:hAnsi="Arial Narrow"/>
              </w:rPr>
              <w:t>rappresentazioni cartografiche del proprio quartiere e Comun</w:t>
            </w:r>
            <w:r w:rsidR="00F33D6F" w:rsidRPr="00C97A66">
              <w:rPr>
                <w:rFonts w:ascii="Arial Narrow" w:hAnsi="Arial Narrow"/>
              </w:rPr>
              <w:t>e.</w:t>
            </w:r>
          </w:p>
          <w:p w:rsidR="00C97A66" w:rsidRDefault="00C97A66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Conosce</w:t>
            </w:r>
            <w:r w:rsidR="00183C3B" w:rsidRPr="00C97A66">
              <w:rPr>
                <w:rFonts w:ascii="Arial Narrow" w:hAnsi="Arial Narrow"/>
              </w:rPr>
              <w:t xml:space="preserve"> gli elementi naturali e antropici che caratterizzano i </w:t>
            </w:r>
            <w:r w:rsidR="00183C3B" w:rsidRPr="00C97A66">
              <w:rPr>
                <w:rFonts w:ascii="Arial Narrow" w:hAnsi="Arial Narrow"/>
              </w:rPr>
              <w:lastRenderedPageBreak/>
              <w:t xml:space="preserve">principali ambienti: mare, montagna, collina e pianura. </w:t>
            </w:r>
          </w:p>
          <w:p w:rsidR="00183C3B" w:rsidRPr="00216BEC" w:rsidRDefault="00183C3B" w:rsidP="00216BEC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</w:p>
          <w:p w:rsidR="00183C3B" w:rsidRPr="00C97A66" w:rsidRDefault="00216BE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Riconosce i principali ‘"oggetti’</w:t>
            </w:r>
            <w:r w:rsidR="00183C3B" w:rsidRPr="00C97A66">
              <w:rPr>
                <w:rFonts w:ascii="Arial Narrow" w:hAnsi="Arial Narrow"/>
              </w:rPr>
              <w:t xml:space="preserve"> geografici fisici: fiumi, monti, pianure, colline, laghi, coste...  </w:t>
            </w:r>
          </w:p>
          <w:p w:rsidR="00183C3B" w:rsidRPr="00F33D6F" w:rsidRDefault="00183C3B" w:rsidP="00F33D6F">
            <w:pPr>
              <w:pStyle w:val="Paragrafoelenco"/>
              <w:tabs>
                <w:tab w:val="left" w:pos="3011"/>
              </w:tabs>
              <w:spacing w:after="60"/>
              <w:ind w:left="198" w:right="176" w:hanging="142"/>
              <w:jc w:val="both"/>
              <w:rPr>
                <w:rFonts w:ascii="Arial Narrow" w:hAnsi="Arial Narrow"/>
              </w:rPr>
            </w:pPr>
            <w:r w:rsidRPr="00183C3B">
              <w:rPr>
                <w:rFonts w:ascii="Arial Narrow" w:hAnsi="Arial Narrow"/>
              </w:rPr>
              <w:t xml:space="preserve"> </w:t>
            </w: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Mette</w:t>
            </w:r>
            <w:r w:rsidR="00183C3B" w:rsidRPr="00C97A66">
              <w:rPr>
                <w:rFonts w:ascii="Arial Narrow" w:hAnsi="Arial Narrow"/>
              </w:rPr>
              <w:t xml:space="preserve"> in relazione le attività dell'uo</w:t>
            </w:r>
            <w:r w:rsidR="00F33D6F" w:rsidRPr="00C97A66">
              <w:rPr>
                <w:rFonts w:ascii="Arial Narrow" w:hAnsi="Arial Narrow"/>
              </w:rPr>
              <w:t xml:space="preserve">mo con l'ambiente geografico.  </w:t>
            </w:r>
          </w:p>
          <w:p w:rsidR="00183C3B" w:rsidRPr="00183C3B" w:rsidRDefault="00183C3B" w:rsidP="00183C3B">
            <w:pPr>
              <w:pStyle w:val="Paragrafoelenco"/>
              <w:tabs>
                <w:tab w:val="left" w:pos="3011"/>
              </w:tabs>
              <w:spacing w:after="60"/>
              <w:ind w:left="198" w:right="176" w:hanging="142"/>
              <w:jc w:val="both"/>
              <w:rPr>
                <w:rFonts w:ascii="Arial Narrow" w:hAnsi="Arial Narrow"/>
              </w:rPr>
            </w:pP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Effettua letture</w:t>
            </w:r>
            <w:r w:rsidR="00183C3B" w:rsidRPr="00C97A66">
              <w:rPr>
                <w:rFonts w:ascii="Arial Narrow" w:hAnsi="Arial Narrow"/>
              </w:rPr>
              <w:t xml:space="preserve"> di mappe con le relative legende. </w:t>
            </w:r>
          </w:p>
          <w:p w:rsidR="00183C3B" w:rsidRPr="00183C3B" w:rsidRDefault="00183C3B" w:rsidP="00183C3B">
            <w:pPr>
              <w:pStyle w:val="Paragrafoelenco"/>
              <w:tabs>
                <w:tab w:val="left" w:pos="3011"/>
              </w:tabs>
              <w:spacing w:after="60"/>
              <w:ind w:left="198" w:right="176" w:hanging="142"/>
              <w:jc w:val="both"/>
              <w:rPr>
                <w:rFonts w:ascii="Arial Narrow" w:hAnsi="Arial Narrow"/>
              </w:rPr>
            </w:pPr>
          </w:p>
          <w:p w:rsidR="00183C3B" w:rsidRPr="00C97A66" w:rsidRDefault="005E654C" w:rsidP="00C97A66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Analizza</w:t>
            </w:r>
            <w:r w:rsidR="00183C3B" w:rsidRPr="00C97A66">
              <w:rPr>
                <w:rFonts w:ascii="Arial Narrow" w:hAnsi="Arial Narrow"/>
              </w:rPr>
              <w:t xml:space="preserve"> immagini per l'individuazione degli "oggetti" geografici e degli elementi antropici caratterizzanti. </w:t>
            </w:r>
          </w:p>
          <w:p w:rsidR="00183C3B" w:rsidRPr="00183C3B" w:rsidRDefault="00183C3B" w:rsidP="00183C3B">
            <w:pPr>
              <w:pStyle w:val="Paragrafoelenco"/>
              <w:tabs>
                <w:tab w:val="left" w:pos="3011"/>
              </w:tabs>
              <w:spacing w:after="60"/>
              <w:ind w:left="198" w:right="176" w:hanging="142"/>
              <w:jc w:val="both"/>
              <w:rPr>
                <w:rFonts w:ascii="Arial Narrow" w:hAnsi="Arial Narrow"/>
              </w:rPr>
            </w:pPr>
          </w:p>
          <w:p w:rsidR="00A91A19" w:rsidRPr="001F786A" w:rsidRDefault="005E654C" w:rsidP="001F786A">
            <w:pPr>
              <w:tabs>
                <w:tab w:val="left" w:pos="3011"/>
              </w:tabs>
              <w:spacing w:after="60"/>
              <w:ind w:right="176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Analizza </w:t>
            </w:r>
            <w:r w:rsidR="00183C3B" w:rsidRPr="00C97A66">
              <w:rPr>
                <w:rFonts w:ascii="Arial Narrow" w:hAnsi="Arial Narrow"/>
              </w:rPr>
              <w:t xml:space="preserve">le attività dell'uomo in relazione all'ambiente.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1A19" w:rsidRPr="00A36E64" w:rsidRDefault="00A91A19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A91A19" w:rsidRPr="00A36E64" w:rsidRDefault="00A91A19" w:rsidP="00A91A19">
      <w:pPr>
        <w:rPr>
          <w:rFonts w:ascii="Arial Narrow" w:hAnsi="Arial Narrow"/>
        </w:rPr>
      </w:pPr>
    </w:p>
    <w:p w:rsidR="00A91A19" w:rsidRPr="00A36E64" w:rsidRDefault="00A91A19" w:rsidP="00A91A19">
      <w:pPr>
        <w:rPr>
          <w:rFonts w:ascii="Arial Narrow" w:hAnsi="Arial Narrow"/>
        </w:rPr>
      </w:pPr>
    </w:p>
    <w:p w:rsidR="00A91A19" w:rsidRPr="00A36E64" w:rsidRDefault="00A91A19" w:rsidP="00A91A19">
      <w:pPr>
        <w:rPr>
          <w:rFonts w:ascii="Arial Narrow" w:hAnsi="Arial Narrow"/>
        </w:rPr>
      </w:pPr>
    </w:p>
    <w:p w:rsidR="00A91A19" w:rsidRPr="00A36E64" w:rsidRDefault="00A91A19" w:rsidP="00A91A19">
      <w:pPr>
        <w:rPr>
          <w:rFonts w:ascii="Arial Narrow" w:hAnsi="Arial Narrow"/>
        </w:rPr>
      </w:pPr>
    </w:p>
    <w:p w:rsidR="00C54FE6" w:rsidRPr="00A36E64" w:rsidRDefault="00C54FE6" w:rsidP="00B33146">
      <w:pPr>
        <w:rPr>
          <w:rFonts w:ascii="Arial Narrow" w:hAnsi="Arial Narrow"/>
        </w:rPr>
      </w:pPr>
    </w:p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AC" w:rsidRDefault="00FA18AC" w:rsidP="00A20D31">
      <w:pPr>
        <w:spacing w:after="0" w:line="240" w:lineRule="auto"/>
      </w:pPr>
      <w:r>
        <w:separator/>
      </w:r>
    </w:p>
  </w:endnote>
  <w:endnote w:type="continuationSeparator" w:id="0">
    <w:p w:rsidR="00FA18AC" w:rsidRDefault="00FA18AC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165C7A">
        <w:pPr>
          <w:pStyle w:val="Pidipagina"/>
          <w:jc w:val="right"/>
        </w:pPr>
        <w:r>
          <w:fldChar w:fldCharType="begin"/>
        </w:r>
        <w:r w:rsidR="00382D07">
          <w:instrText xml:space="preserve"> PAGE   \* MERGEFORMAT </w:instrText>
        </w:r>
        <w:r>
          <w:fldChar w:fldCharType="separate"/>
        </w:r>
        <w:r w:rsidR="00EB0C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AC" w:rsidRDefault="00FA18AC" w:rsidP="00A20D31">
      <w:pPr>
        <w:spacing w:after="0" w:line="240" w:lineRule="auto"/>
      </w:pPr>
      <w:r>
        <w:separator/>
      </w:r>
    </w:p>
  </w:footnote>
  <w:footnote w:type="continuationSeparator" w:id="0">
    <w:p w:rsidR="00FA18AC" w:rsidRDefault="00FA18AC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1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7">
    <w:nsid w:val="3F002B3B"/>
    <w:multiLevelType w:val="hybridMultilevel"/>
    <w:tmpl w:val="79F0726C"/>
    <w:lvl w:ilvl="0" w:tplc="FFDC3FE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21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>
    <w:nsid w:val="56716612"/>
    <w:multiLevelType w:val="hybridMultilevel"/>
    <w:tmpl w:val="A17A7122"/>
    <w:lvl w:ilvl="0" w:tplc="FFDC3FE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6"/>
  </w:num>
  <w:num w:numId="3">
    <w:abstractNumId w:val="27"/>
  </w:num>
  <w:num w:numId="4">
    <w:abstractNumId w:val="9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5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1"/>
  </w:num>
  <w:num w:numId="14">
    <w:abstractNumId w:val="31"/>
  </w:num>
  <w:num w:numId="15">
    <w:abstractNumId w:val="13"/>
  </w:num>
  <w:num w:numId="16">
    <w:abstractNumId w:val="7"/>
  </w:num>
  <w:num w:numId="17">
    <w:abstractNumId w:val="4"/>
  </w:num>
  <w:num w:numId="18">
    <w:abstractNumId w:val="0"/>
  </w:num>
  <w:num w:numId="19">
    <w:abstractNumId w:val="33"/>
  </w:num>
  <w:num w:numId="20">
    <w:abstractNumId w:val="28"/>
  </w:num>
  <w:num w:numId="21">
    <w:abstractNumId w:val="26"/>
  </w:num>
  <w:num w:numId="22">
    <w:abstractNumId w:val="3"/>
  </w:num>
  <w:num w:numId="23">
    <w:abstractNumId w:val="30"/>
  </w:num>
  <w:num w:numId="24">
    <w:abstractNumId w:val="10"/>
  </w:num>
  <w:num w:numId="25">
    <w:abstractNumId w:val="6"/>
  </w:num>
  <w:num w:numId="26">
    <w:abstractNumId w:val="14"/>
  </w:num>
  <w:num w:numId="27">
    <w:abstractNumId w:val="29"/>
  </w:num>
  <w:num w:numId="28">
    <w:abstractNumId w:val="18"/>
  </w:num>
  <w:num w:numId="29">
    <w:abstractNumId w:val="1"/>
  </w:num>
  <w:num w:numId="30">
    <w:abstractNumId w:val="12"/>
  </w:num>
  <w:num w:numId="31">
    <w:abstractNumId w:val="20"/>
  </w:num>
  <w:num w:numId="32">
    <w:abstractNumId w:val="22"/>
  </w:num>
  <w:num w:numId="33">
    <w:abstractNumId w:val="23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02688"/>
    <w:rsid w:val="0000790F"/>
    <w:rsid w:val="00026924"/>
    <w:rsid w:val="0009318F"/>
    <w:rsid w:val="000A4E79"/>
    <w:rsid w:val="001006FB"/>
    <w:rsid w:val="00147EC7"/>
    <w:rsid w:val="00165C7A"/>
    <w:rsid w:val="00183C3B"/>
    <w:rsid w:val="001E50EA"/>
    <w:rsid w:val="001F7270"/>
    <w:rsid w:val="001F786A"/>
    <w:rsid w:val="00216BEC"/>
    <w:rsid w:val="002613F3"/>
    <w:rsid w:val="002664E1"/>
    <w:rsid w:val="002B4307"/>
    <w:rsid w:val="002D2F5B"/>
    <w:rsid w:val="002D62E6"/>
    <w:rsid w:val="00347229"/>
    <w:rsid w:val="00375F86"/>
    <w:rsid w:val="00382D07"/>
    <w:rsid w:val="003B37F9"/>
    <w:rsid w:val="003B46F5"/>
    <w:rsid w:val="003D1424"/>
    <w:rsid w:val="003D7C33"/>
    <w:rsid w:val="003E7883"/>
    <w:rsid w:val="003F1188"/>
    <w:rsid w:val="00414215"/>
    <w:rsid w:val="00421360"/>
    <w:rsid w:val="00462219"/>
    <w:rsid w:val="00482E14"/>
    <w:rsid w:val="004A4B9B"/>
    <w:rsid w:val="004B3D47"/>
    <w:rsid w:val="004B7469"/>
    <w:rsid w:val="005031B9"/>
    <w:rsid w:val="005419EA"/>
    <w:rsid w:val="00547634"/>
    <w:rsid w:val="00584522"/>
    <w:rsid w:val="005E654C"/>
    <w:rsid w:val="005F614D"/>
    <w:rsid w:val="0060646C"/>
    <w:rsid w:val="0061615E"/>
    <w:rsid w:val="00631DCA"/>
    <w:rsid w:val="00645003"/>
    <w:rsid w:val="00647856"/>
    <w:rsid w:val="00653523"/>
    <w:rsid w:val="006D0E9C"/>
    <w:rsid w:val="006F4984"/>
    <w:rsid w:val="00725B16"/>
    <w:rsid w:val="0074204D"/>
    <w:rsid w:val="007957B9"/>
    <w:rsid w:val="0083230B"/>
    <w:rsid w:val="00842D20"/>
    <w:rsid w:val="008C5705"/>
    <w:rsid w:val="008D0AD3"/>
    <w:rsid w:val="008F5385"/>
    <w:rsid w:val="00925E33"/>
    <w:rsid w:val="00933FF6"/>
    <w:rsid w:val="00A105B4"/>
    <w:rsid w:val="00A20D31"/>
    <w:rsid w:val="00A36E64"/>
    <w:rsid w:val="00A5026B"/>
    <w:rsid w:val="00A534F3"/>
    <w:rsid w:val="00A91A19"/>
    <w:rsid w:val="00AB4759"/>
    <w:rsid w:val="00B10ACE"/>
    <w:rsid w:val="00B33146"/>
    <w:rsid w:val="00B37626"/>
    <w:rsid w:val="00B478E3"/>
    <w:rsid w:val="00B84CD8"/>
    <w:rsid w:val="00B95AB0"/>
    <w:rsid w:val="00BE6106"/>
    <w:rsid w:val="00C05B4C"/>
    <w:rsid w:val="00C15D6D"/>
    <w:rsid w:val="00C32C1D"/>
    <w:rsid w:val="00C54FE6"/>
    <w:rsid w:val="00C92589"/>
    <w:rsid w:val="00C97A66"/>
    <w:rsid w:val="00CA6E64"/>
    <w:rsid w:val="00CE5962"/>
    <w:rsid w:val="00D32B78"/>
    <w:rsid w:val="00D61C3E"/>
    <w:rsid w:val="00D74217"/>
    <w:rsid w:val="00D75758"/>
    <w:rsid w:val="00D85723"/>
    <w:rsid w:val="00D971AC"/>
    <w:rsid w:val="00DA6DEA"/>
    <w:rsid w:val="00DD1E8E"/>
    <w:rsid w:val="00DF5D31"/>
    <w:rsid w:val="00E14B35"/>
    <w:rsid w:val="00E71520"/>
    <w:rsid w:val="00E85391"/>
    <w:rsid w:val="00EB0CAB"/>
    <w:rsid w:val="00EC2ED0"/>
    <w:rsid w:val="00F00024"/>
    <w:rsid w:val="00F25D95"/>
    <w:rsid w:val="00F33D6F"/>
    <w:rsid w:val="00F4346F"/>
    <w:rsid w:val="00FA18AC"/>
    <w:rsid w:val="00FB2CE4"/>
    <w:rsid w:val="00FB7660"/>
    <w:rsid w:val="00FB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del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91A1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91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98FF3-67CE-49D1-8E5E-9F2E84A4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5</cp:revision>
  <dcterms:created xsi:type="dcterms:W3CDTF">2018-10-17T09:13:00Z</dcterms:created>
  <dcterms:modified xsi:type="dcterms:W3CDTF">2018-11-19T17:50:00Z</dcterms:modified>
</cp:coreProperties>
</file>